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0A5E0A1B"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60459F">
        <w:rPr>
          <w:rFonts w:cs="Arial"/>
          <w:b/>
          <w:sz w:val="24"/>
          <w:szCs w:val="24"/>
        </w:rPr>
        <w:t>4</w:t>
      </w:r>
      <w:r w:rsidRPr="004A029C">
        <w:rPr>
          <w:rFonts w:cs="Arial"/>
          <w:b/>
          <w:sz w:val="24"/>
          <w:szCs w:val="24"/>
        </w:rPr>
        <w:t>-e</w:t>
      </w:r>
      <w:r w:rsidRPr="00121C7F">
        <w:rPr>
          <w:rFonts w:hint="eastAsia"/>
          <w:b/>
          <w:sz w:val="24"/>
          <w:szCs w:val="24"/>
          <w:lang w:eastAsia="ko-KR"/>
        </w:rPr>
        <w:tab/>
      </w:r>
      <w:r w:rsidR="00990858" w:rsidRPr="00990858">
        <w:rPr>
          <w:b/>
          <w:sz w:val="24"/>
          <w:szCs w:val="24"/>
          <w:lang w:eastAsia="ko-KR"/>
        </w:rPr>
        <w:t>R4-2213907</w:t>
      </w:r>
    </w:p>
    <w:bookmarkEnd w:id="0"/>
    <w:bookmarkEnd w:id="1"/>
    <w:p w14:paraId="383D012A" w14:textId="206CC4E4"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DD6E21" w:rsidRPr="00090215">
        <w:rPr>
          <w:rFonts w:ascii="Arial" w:eastAsia="SimSun" w:hAnsi="Arial" w:cs="Arial"/>
          <w:b/>
          <w:sz w:val="24"/>
          <w:szCs w:val="24"/>
          <w:lang w:eastAsia="zh-CN"/>
        </w:rPr>
        <w:t>August 15 – August 26, 2022</w:t>
      </w:r>
    </w:p>
    <w:p w14:paraId="17627B5B" w14:textId="2C883BCD"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382835" w:rsidRPr="00382835">
        <w:rPr>
          <w:rFonts w:ascii="Arial" w:hAnsi="Arial"/>
          <w:sz w:val="24"/>
        </w:rPr>
        <w:t>9.</w:t>
      </w:r>
      <w:r w:rsidR="0040297D">
        <w:rPr>
          <w:rFonts w:ascii="Arial" w:hAnsi="Arial"/>
          <w:sz w:val="24"/>
        </w:rPr>
        <w:t>10.1.1</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4734F4C2" w:rsidR="00AE4DF0" w:rsidRPr="009F536D" w:rsidRDefault="00AE4DF0" w:rsidP="00AE4DF0">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9F536D" w:rsidRPr="009F536D">
        <w:rPr>
          <w:rFonts w:ascii="Arial" w:hAnsi="Arial"/>
          <w:bCs/>
          <w:sz w:val="24"/>
        </w:rPr>
        <w:t xml:space="preserve">Discussion for </w:t>
      </w:r>
      <w:r w:rsidR="00F45D61" w:rsidRPr="00F45D61">
        <w:rPr>
          <w:rFonts w:ascii="Arial" w:hAnsi="Arial"/>
          <w:bCs/>
          <w:sz w:val="24"/>
        </w:rPr>
        <w:t>PDSCH demod</w:t>
      </w:r>
      <w:r w:rsidR="007B3536" w:rsidRPr="007B3536">
        <w:rPr>
          <w:rFonts w:ascii="Arial" w:hAnsi="Arial"/>
          <w:bCs/>
          <w:sz w:val="24"/>
        </w:rPr>
        <w:t>ulation</w:t>
      </w:r>
      <w:r w:rsidR="00F45D61" w:rsidRPr="00F45D61">
        <w:rPr>
          <w:rFonts w:ascii="Arial" w:hAnsi="Arial"/>
          <w:bCs/>
          <w:sz w:val="24"/>
        </w:rPr>
        <w:t xml:space="preserve"> and CSI requirements for inter-cell interference MMSE-IRC</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5BCDC264" w:rsidR="00F82583" w:rsidRPr="00486DDE" w:rsidRDefault="00AE4DF0" w:rsidP="00AE4DF0">
      <w:pPr>
        <w:spacing w:after="0"/>
        <w:jc w:val="both"/>
        <w:rPr>
          <w:rFonts w:eastAsia="SimSun"/>
          <w:color w:val="FF0000"/>
          <w:lang w:eastAsia="zh-CN"/>
        </w:rPr>
      </w:pPr>
      <w:r w:rsidRPr="001E1407">
        <w:rPr>
          <w:lang w:eastAsia="zh-CN"/>
        </w:rPr>
        <w:t>In RAN4#10</w:t>
      </w:r>
      <w:r w:rsidR="007B3536">
        <w:rPr>
          <w:lang w:eastAsia="zh-CN"/>
        </w:rPr>
        <w:t>3</w:t>
      </w:r>
      <w:r w:rsidR="00B743FE">
        <w:rPr>
          <w:lang w:eastAsia="zh-CN"/>
        </w:rPr>
        <w:t>-e</w:t>
      </w:r>
      <w:r w:rsidRPr="001E1407">
        <w:rPr>
          <w:lang w:eastAsia="zh-CN"/>
        </w:rPr>
        <w:t xml:space="preserve">, a way forward </w:t>
      </w:r>
      <w:r w:rsidRPr="00AF0B96">
        <w:rPr>
          <w:lang w:eastAsia="zh-CN"/>
        </w:rPr>
        <w:t xml:space="preserve">on </w:t>
      </w:r>
      <w:r w:rsidR="00402B52" w:rsidRPr="00402B52">
        <w:rPr>
          <w:lang w:eastAsia="zh-CN"/>
        </w:rPr>
        <w:t>PDSCH demodulation and CSI requirements for inter-cell interference MMSE-IRC</w:t>
      </w:r>
      <w:r w:rsidR="00222462">
        <w:rPr>
          <w:lang w:eastAsia="zh-CN"/>
        </w:rPr>
        <w:t xml:space="preserve"> </w:t>
      </w:r>
      <w:r w:rsidRPr="001E1407">
        <w:rPr>
          <w:lang w:eastAsia="zh-CN"/>
        </w:rPr>
        <w:t>was agreed [1].</w:t>
      </w:r>
      <w:r w:rsidRPr="009F3AAB">
        <w:rPr>
          <w:rFonts w:hint="eastAsia"/>
          <w:lang w:eastAsia="zh-CN"/>
        </w:rPr>
        <w:t xml:space="preserve"> </w:t>
      </w:r>
      <w:r>
        <w:rPr>
          <w:lang w:eastAsia="zh-CN"/>
        </w:rPr>
        <w:t xml:space="preserve">In this contribution, </w:t>
      </w:r>
      <w:r w:rsidRPr="001E1407">
        <w:rPr>
          <w:lang w:eastAsia="zh-CN"/>
        </w:rPr>
        <w:t xml:space="preserve">we </w:t>
      </w:r>
      <w:r>
        <w:rPr>
          <w:lang w:eastAsia="zh-CN"/>
        </w:rPr>
        <w:t xml:space="preserve">provide our view for </w:t>
      </w:r>
      <w:r w:rsidR="00A5064F">
        <w:rPr>
          <w:lang w:eastAsia="zh-CN"/>
        </w:rPr>
        <w:t>remaining</w:t>
      </w:r>
      <w:r>
        <w:rPr>
          <w:lang w:eastAsia="zh-CN"/>
        </w:rPr>
        <w:t xml:space="preserve"> issue</w:t>
      </w:r>
      <w:r w:rsidR="008B03E5">
        <w:rPr>
          <w:lang w:eastAsia="zh-CN"/>
        </w:rPr>
        <w:t>s.</w:t>
      </w:r>
    </w:p>
    <w:p w14:paraId="280C6842" w14:textId="263CF2F0"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B409916" w14:textId="483DA7CD" w:rsidR="00DB4FE2" w:rsidRPr="00DB4FE2" w:rsidRDefault="00DB4FE2" w:rsidP="00DB4FE2">
      <w:r w:rsidRPr="00693B80">
        <w:rPr>
          <w:b/>
          <w:color w:val="000000" w:themeColor="text1"/>
          <w:u w:val="single"/>
          <w:lang w:val="en-US"/>
        </w:rPr>
        <w:t>Interference modelling in PDCCH region</w:t>
      </w:r>
    </w:p>
    <w:tbl>
      <w:tblPr>
        <w:tblStyle w:val="a9"/>
        <w:tblW w:w="0" w:type="auto"/>
        <w:tblLook w:val="04A0" w:firstRow="1" w:lastRow="0" w:firstColumn="1" w:lastColumn="0" w:noHBand="0" w:noVBand="1"/>
      </w:tblPr>
      <w:tblGrid>
        <w:gridCol w:w="9629"/>
      </w:tblGrid>
      <w:tr w:rsidR="00E86295" w14:paraId="60831389" w14:textId="77777777" w:rsidTr="00E86295">
        <w:tc>
          <w:tcPr>
            <w:tcW w:w="9629" w:type="dxa"/>
          </w:tcPr>
          <w:p w14:paraId="7964BFAD" w14:textId="77777777" w:rsidR="00693B80" w:rsidRPr="00693B80" w:rsidRDefault="00693B80" w:rsidP="00693B80">
            <w:pPr>
              <w:pStyle w:val="a7"/>
              <w:numPr>
                <w:ilvl w:val="0"/>
                <w:numId w:val="27"/>
              </w:numPr>
              <w:spacing w:after="120"/>
              <w:ind w:leftChars="0"/>
              <w:rPr>
                <w:rFonts w:eastAsia="SimSun"/>
                <w:color w:val="000000" w:themeColor="text1"/>
                <w:szCs w:val="24"/>
                <w:lang w:val="en-US" w:eastAsia="zh-CN"/>
              </w:rPr>
            </w:pPr>
            <w:bookmarkStart w:id="3" w:name="_Hlk95764241"/>
            <w:r w:rsidRPr="00693B80">
              <w:rPr>
                <w:rFonts w:eastAsia="SimSun"/>
                <w:color w:val="000000" w:themeColor="text1"/>
                <w:szCs w:val="24"/>
                <w:lang w:val="en-US" w:eastAsia="zh-CN"/>
              </w:rPr>
              <w:t>Option 1: All the REs in control region filled with QPSK randomly modulated symbols with random precoding for the number of antenna ports.</w:t>
            </w:r>
          </w:p>
          <w:p w14:paraId="291A3F58" w14:textId="77777777" w:rsidR="00693B80" w:rsidRPr="00693B80" w:rsidRDefault="00693B80" w:rsidP="00693B80">
            <w:pPr>
              <w:pStyle w:val="a7"/>
              <w:numPr>
                <w:ilvl w:val="0"/>
                <w:numId w:val="27"/>
              </w:numPr>
              <w:spacing w:after="120"/>
              <w:ind w:leftChars="0"/>
              <w:rPr>
                <w:rFonts w:eastAsia="SimSun"/>
                <w:color w:val="000000" w:themeColor="text1"/>
                <w:szCs w:val="24"/>
                <w:lang w:val="en-US" w:eastAsia="zh-CN"/>
              </w:rPr>
            </w:pPr>
            <w:r w:rsidRPr="00693B80">
              <w:rPr>
                <w:rFonts w:eastAsia="SimSun"/>
                <w:color w:val="000000" w:themeColor="text1"/>
                <w:szCs w:val="24"/>
                <w:lang w:val="en-US" w:eastAsia="zh-CN"/>
              </w:rPr>
              <w:t>Option 2: Assume PDCCH transmission from interference cells, and for each cell, OCNG signal is transmitted on each RE that is not occupied by the PDCCH of this cell.</w:t>
            </w:r>
          </w:p>
          <w:p w14:paraId="3466A2DF" w14:textId="18BF0EF8" w:rsidR="00E86295" w:rsidRPr="00693B80" w:rsidRDefault="00693B80" w:rsidP="00693B80">
            <w:pPr>
              <w:pStyle w:val="a7"/>
              <w:numPr>
                <w:ilvl w:val="0"/>
                <w:numId w:val="27"/>
              </w:numPr>
              <w:spacing w:after="120"/>
              <w:ind w:leftChars="0"/>
              <w:rPr>
                <w:rFonts w:ascii="Arial" w:eastAsia="SimSun" w:hAnsi="Arial" w:cs="Arial"/>
                <w:color w:val="000000" w:themeColor="text1"/>
                <w:szCs w:val="24"/>
                <w:lang w:val="en-US" w:eastAsia="zh-CN"/>
              </w:rPr>
            </w:pPr>
            <w:r w:rsidRPr="00693B80">
              <w:rPr>
                <w:rFonts w:eastAsia="SimSun"/>
                <w:color w:val="000000" w:themeColor="text1"/>
                <w:szCs w:val="24"/>
                <w:lang w:val="en-US" w:eastAsia="zh-CN"/>
              </w:rPr>
              <w:t>Option 3: Assume PDCCH transmission from interference cells which is non-overlapping with serving cell.</w:t>
            </w:r>
          </w:p>
        </w:tc>
      </w:tr>
    </w:tbl>
    <w:p w14:paraId="17CF11EE" w14:textId="2D03F544" w:rsidR="002F50C2" w:rsidRPr="009D2C8F" w:rsidRDefault="002F50C2" w:rsidP="00DF48A8">
      <w:pPr>
        <w:spacing w:after="0"/>
        <w:jc w:val="both"/>
        <w:rPr>
          <w:rFonts w:eastAsiaTheme="minorEastAsia"/>
          <w:lang w:val="en-US" w:eastAsia="zh-TW"/>
        </w:rPr>
      </w:pPr>
    </w:p>
    <w:p w14:paraId="34A392BE" w14:textId="15A4553D" w:rsidR="00A66AFD" w:rsidRPr="009D2C8F" w:rsidRDefault="009D2C8F" w:rsidP="00DF48A8">
      <w:pPr>
        <w:spacing w:after="0"/>
        <w:jc w:val="both"/>
        <w:rPr>
          <w:rFonts w:eastAsiaTheme="minorEastAsia"/>
          <w:lang w:val="en-US" w:eastAsia="zh-TW"/>
        </w:rPr>
      </w:pPr>
      <w:r>
        <w:rPr>
          <w:rFonts w:eastAsiaTheme="minorEastAsia" w:hint="eastAsia"/>
          <w:lang w:val="en-US" w:eastAsia="zh-TW"/>
        </w:rPr>
        <w:t>F</w:t>
      </w:r>
      <w:r>
        <w:rPr>
          <w:rFonts w:eastAsiaTheme="minorEastAsia"/>
          <w:lang w:val="en-US" w:eastAsia="zh-TW"/>
        </w:rPr>
        <w:t xml:space="preserve">or the </w:t>
      </w:r>
      <w:r>
        <w:rPr>
          <w:rFonts w:eastAsiaTheme="minorEastAsia" w:hint="eastAsia"/>
          <w:lang w:val="en-US" w:eastAsia="zh-TW"/>
        </w:rPr>
        <w:t>i</w:t>
      </w:r>
      <w:r>
        <w:rPr>
          <w:rFonts w:eastAsiaTheme="minorEastAsia"/>
          <w:lang w:val="en-US" w:eastAsia="zh-TW"/>
        </w:rPr>
        <w:t xml:space="preserve">nterference modelling in PDCCH region, </w:t>
      </w:r>
      <w:r w:rsidR="007C3E3C">
        <w:rPr>
          <w:rFonts w:eastAsiaTheme="minorEastAsia"/>
          <w:lang w:val="en-US" w:eastAsia="zh-TW"/>
        </w:rPr>
        <w:t xml:space="preserve">some companies provide analysis </w:t>
      </w:r>
      <w:r w:rsidR="007C3E3C">
        <w:rPr>
          <w:rFonts w:eastAsiaTheme="minorEastAsia" w:hint="eastAsia"/>
          <w:lang w:val="en-US" w:eastAsia="zh-TW"/>
        </w:rPr>
        <w:t>[</w:t>
      </w:r>
      <w:r w:rsidR="00FC0879">
        <w:rPr>
          <w:rFonts w:eastAsiaTheme="minorEastAsia"/>
          <w:lang w:val="en-US" w:eastAsia="zh-TW"/>
        </w:rPr>
        <w:t>2</w:t>
      </w:r>
      <w:r w:rsidR="007C3E3C">
        <w:rPr>
          <w:rFonts w:eastAsiaTheme="minorEastAsia" w:hint="eastAsia"/>
          <w:lang w:val="en-US" w:eastAsia="zh-TW"/>
        </w:rPr>
        <w:t>]</w:t>
      </w:r>
      <w:r w:rsidR="007C3E3C">
        <w:rPr>
          <w:rFonts w:eastAsiaTheme="minorEastAsia"/>
          <w:lang w:val="en-US" w:eastAsia="zh-TW"/>
        </w:rPr>
        <w:t xml:space="preserve"> and simulation [</w:t>
      </w:r>
      <w:r w:rsidR="00FC0879">
        <w:rPr>
          <w:rFonts w:eastAsiaTheme="minorEastAsia"/>
          <w:lang w:val="en-US" w:eastAsia="zh-TW"/>
        </w:rPr>
        <w:t>3</w:t>
      </w:r>
      <w:r w:rsidR="007C3E3C">
        <w:rPr>
          <w:rFonts w:eastAsiaTheme="minorEastAsia"/>
          <w:lang w:val="en-US" w:eastAsia="zh-TW"/>
        </w:rPr>
        <w:t xml:space="preserve">] showed that the colliding PDCCH transmission </w:t>
      </w:r>
      <w:r w:rsidR="00D65594">
        <w:rPr>
          <w:rFonts w:eastAsiaTheme="minorEastAsia"/>
          <w:lang w:val="en-US" w:eastAsia="zh-TW"/>
        </w:rPr>
        <w:t>does</w:t>
      </w:r>
      <w:r w:rsidR="007C3E3C">
        <w:rPr>
          <w:rFonts w:eastAsiaTheme="minorEastAsia"/>
          <w:lang w:val="en-US" w:eastAsia="zh-TW"/>
        </w:rPr>
        <w:t xml:space="preserve"> not </w:t>
      </w:r>
      <w:r w:rsidR="00DC2AFD">
        <w:rPr>
          <w:rFonts w:eastAsiaTheme="minorEastAsia"/>
          <w:lang w:val="en-US" w:eastAsia="zh-TW"/>
        </w:rPr>
        <w:t xml:space="preserve">introduce testability issue for </w:t>
      </w:r>
      <w:r w:rsidR="007C3E3C">
        <w:rPr>
          <w:rFonts w:eastAsiaTheme="minorEastAsia"/>
          <w:lang w:val="en-US" w:eastAsia="zh-TW"/>
        </w:rPr>
        <w:t>PDSCH.</w:t>
      </w:r>
      <w:r w:rsidR="00724AC1">
        <w:rPr>
          <w:rFonts w:eastAsiaTheme="minorEastAsia" w:hint="eastAsia"/>
          <w:lang w:val="en-US" w:eastAsia="zh-TW"/>
        </w:rPr>
        <w:t xml:space="preserve"> </w:t>
      </w:r>
      <w:r w:rsidR="00724AC1">
        <w:rPr>
          <w:rFonts w:eastAsiaTheme="minorEastAsia"/>
          <w:lang w:val="en-US" w:eastAsia="zh-TW"/>
        </w:rPr>
        <w:t xml:space="preserve">Therefore, </w:t>
      </w:r>
      <w:r>
        <w:rPr>
          <w:rFonts w:eastAsiaTheme="minorEastAsia"/>
          <w:lang w:eastAsia="zh-TW" w:bidi="hi-IN"/>
        </w:rPr>
        <w:t xml:space="preserve">we prefer to use Option1 or Option 2 </w:t>
      </w:r>
      <w:r w:rsidR="007C3E3C">
        <w:rPr>
          <w:rFonts w:eastAsiaTheme="minorEastAsia"/>
          <w:lang w:eastAsia="zh-TW" w:bidi="hi-IN"/>
        </w:rPr>
        <w:t xml:space="preserve">to better reflect the realistic scenario. </w:t>
      </w:r>
    </w:p>
    <w:p w14:paraId="7FCB07A7" w14:textId="2010C179" w:rsidR="00436E86" w:rsidRPr="004D34CF" w:rsidRDefault="007B208E" w:rsidP="004D34CF">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sidR="007C3E3C">
        <w:rPr>
          <w:rFonts w:eastAsiaTheme="minorEastAsia"/>
          <w:bCs/>
          <w:iCs/>
          <w:lang w:val="en-US" w:eastAsia="zh-TW"/>
        </w:rPr>
        <w:t xml:space="preserve">Prefer Option 1 </w:t>
      </w:r>
      <w:r w:rsidR="00083058">
        <w:rPr>
          <w:rFonts w:eastAsiaTheme="minorEastAsia"/>
          <w:bCs/>
          <w:iCs/>
          <w:lang w:val="en-US" w:eastAsia="zh-TW"/>
        </w:rPr>
        <w:t>and</w:t>
      </w:r>
      <w:r w:rsidR="007C3E3C">
        <w:rPr>
          <w:rFonts w:eastAsiaTheme="minorEastAsia"/>
          <w:bCs/>
          <w:iCs/>
          <w:lang w:val="en-US" w:eastAsia="zh-TW"/>
        </w:rPr>
        <w:t xml:space="preserve"> Option</w:t>
      </w:r>
      <w:r w:rsidR="00083058">
        <w:rPr>
          <w:rFonts w:eastAsiaTheme="minorEastAsia"/>
          <w:bCs/>
          <w:iCs/>
          <w:lang w:val="en-US" w:eastAsia="zh-TW"/>
        </w:rPr>
        <w:t xml:space="preserve"> 2</w:t>
      </w:r>
      <w:r w:rsidR="00C466CC">
        <w:rPr>
          <w:rFonts w:eastAsiaTheme="minorEastAsia"/>
          <w:lang w:val="en-US" w:eastAsia="zh-TW"/>
        </w:rPr>
        <w:t xml:space="preserve">, </w:t>
      </w:r>
      <w:r w:rsidR="00C466CC">
        <w:rPr>
          <w:rFonts w:eastAsiaTheme="minorEastAsia"/>
          <w:bCs/>
          <w:iCs/>
          <w:lang w:val="en-US" w:eastAsia="zh-TW"/>
        </w:rPr>
        <w:t xml:space="preserve">assuming </w:t>
      </w:r>
      <w:r w:rsidR="00C466CC">
        <w:rPr>
          <w:rFonts w:eastAsia="DengXian Light"/>
        </w:rPr>
        <w:t xml:space="preserve">overlapping PDCCH among serving cell and </w:t>
      </w:r>
      <w:r w:rsidR="00CB50F3" w:rsidRPr="00693B80">
        <w:rPr>
          <w:rFonts w:eastAsia="SimSun"/>
          <w:color w:val="000000" w:themeColor="text1"/>
          <w:szCs w:val="24"/>
          <w:lang w:val="en-US" w:eastAsia="zh-CN"/>
        </w:rPr>
        <w:t xml:space="preserve">interference </w:t>
      </w:r>
      <w:r w:rsidR="00C466CC">
        <w:rPr>
          <w:rFonts w:eastAsia="DengXian Light"/>
        </w:rPr>
        <w:t>cell</w:t>
      </w:r>
      <w:r w:rsidR="00CB50F3">
        <w:rPr>
          <w:rFonts w:eastAsia="DengXian Light"/>
        </w:rPr>
        <w:t>.</w:t>
      </w:r>
    </w:p>
    <w:p w14:paraId="64EADBE4" w14:textId="3E7C40E6" w:rsidR="00436E86" w:rsidRDefault="00436E86" w:rsidP="00DF48A8">
      <w:pPr>
        <w:spacing w:after="0"/>
        <w:jc w:val="both"/>
        <w:rPr>
          <w:rFonts w:eastAsia="SimSun"/>
          <w:lang w:val="en-US" w:eastAsia="zh-CN"/>
        </w:rPr>
      </w:pPr>
    </w:p>
    <w:p w14:paraId="3FD27D03" w14:textId="37D1138F" w:rsidR="00DB4FE2" w:rsidRPr="00DB4FE2" w:rsidRDefault="00DB4FE2" w:rsidP="00DB4FE2">
      <w:r w:rsidRPr="00436E86">
        <w:rPr>
          <w:rFonts w:eastAsia="Times New Roman"/>
          <w:b/>
          <w:color w:val="000000"/>
          <w:u w:val="single"/>
          <w:lang w:val="en-US"/>
        </w:rPr>
        <w:t>T-put gain</w:t>
      </w:r>
      <w:r>
        <w:rPr>
          <w:rFonts w:eastAsia="Times New Roman"/>
          <w:b/>
          <w:color w:val="000000"/>
          <w:u w:val="single"/>
          <w:lang w:val="en-US"/>
        </w:rPr>
        <w:t xml:space="preserve"> for 2Rx and 4Rx</w:t>
      </w:r>
    </w:p>
    <w:tbl>
      <w:tblPr>
        <w:tblStyle w:val="a9"/>
        <w:tblW w:w="0" w:type="auto"/>
        <w:tblLook w:val="04A0" w:firstRow="1" w:lastRow="0" w:firstColumn="1" w:lastColumn="0" w:noHBand="0" w:noVBand="1"/>
      </w:tblPr>
      <w:tblGrid>
        <w:gridCol w:w="9629"/>
      </w:tblGrid>
      <w:tr w:rsidR="00436E86" w:rsidRPr="00436E86" w14:paraId="69FBF730" w14:textId="77777777" w:rsidTr="00436E86">
        <w:tc>
          <w:tcPr>
            <w:tcW w:w="9629" w:type="dxa"/>
          </w:tcPr>
          <w:p w14:paraId="0998E3A2" w14:textId="77777777" w:rsidR="00436E86" w:rsidRPr="00436E86" w:rsidRDefault="00436E86" w:rsidP="00436E86">
            <w:pPr>
              <w:spacing w:after="120"/>
              <w:rPr>
                <w:rFonts w:eastAsia="Times New Roman"/>
                <w:b/>
                <w:color w:val="000000"/>
                <w:u w:val="single"/>
                <w:lang w:val="en-US"/>
              </w:rPr>
            </w:pPr>
            <w:r w:rsidRPr="00436E86">
              <w:rPr>
                <w:rFonts w:eastAsia="Times New Roman"/>
                <w:b/>
                <w:color w:val="000000"/>
                <w:u w:val="single"/>
                <w:lang w:val="en-US"/>
              </w:rPr>
              <w:t>Issue 2-1-3: T-put gain for 2 Rx</w:t>
            </w:r>
          </w:p>
          <w:p w14:paraId="49617EBD" w14:textId="77777777" w:rsidR="00436E86" w:rsidRPr="00436E86" w:rsidRDefault="00436E86" w:rsidP="00436E86">
            <w:pPr>
              <w:numPr>
                <w:ilvl w:val="0"/>
                <w:numId w:val="29"/>
              </w:numPr>
              <w:overflowPunct w:val="0"/>
              <w:autoSpaceDE w:val="0"/>
              <w:autoSpaceDN w:val="0"/>
              <w:adjustRightInd w:val="0"/>
              <w:spacing w:after="120"/>
              <w:textAlignment w:val="baseline"/>
              <w:rPr>
                <w:rFonts w:eastAsia="SimSun"/>
                <w:color w:val="000000"/>
                <w:szCs w:val="24"/>
                <w:lang w:val="en-US" w:eastAsia="zh-CN"/>
              </w:rPr>
            </w:pPr>
            <w:r w:rsidRPr="00436E86">
              <w:rPr>
                <w:rFonts w:eastAsia="SimSun"/>
                <w:color w:val="000000"/>
                <w:szCs w:val="24"/>
                <w:lang w:val="en-US" w:eastAsia="zh-CN"/>
              </w:rPr>
              <w:t>Option 1: 2</w:t>
            </w:r>
          </w:p>
          <w:p w14:paraId="30E99642" w14:textId="7130456A" w:rsidR="00436E86" w:rsidRPr="00436E86" w:rsidRDefault="00436E86" w:rsidP="00436E86">
            <w:pPr>
              <w:numPr>
                <w:ilvl w:val="0"/>
                <w:numId w:val="29"/>
              </w:numPr>
              <w:overflowPunct w:val="0"/>
              <w:autoSpaceDE w:val="0"/>
              <w:autoSpaceDN w:val="0"/>
              <w:adjustRightInd w:val="0"/>
              <w:spacing w:after="120"/>
              <w:textAlignment w:val="baseline"/>
              <w:rPr>
                <w:rFonts w:eastAsia="SimSun"/>
                <w:color w:val="000000"/>
                <w:szCs w:val="24"/>
                <w:lang w:val="en-US" w:eastAsia="zh-CN"/>
              </w:rPr>
            </w:pPr>
            <w:r w:rsidRPr="00436E86">
              <w:rPr>
                <w:rFonts w:eastAsia="SimSun"/>
                <w:color w:val="000000"/>
                <w:szCs w:val="24"/>
                <w:lang w:val="en-US" w:eastAsia="zh-CN"/>
              </w:rPr>
              <w:t>Option 2: 1.5</w:t>
            </w:r>
          </w:p>
          <w:p w14:paraId="0ADD4E89" w14:textId="77777777" w:rsidR="00436E86" w:rsidRPr="00436E86" w:rsidRDefault="00436E86" w:rsidP="00436E86">
            <w:pPr>
              <w:spacing w:after="120"/>
              <w:rPr>
                <w:rFonts w:eastAsia="Times New Roman"/>
                <w:b/>
                <w:color w:val="000000"/>
                <w:u w:val="single"/>
                <w:lang w:val="en-US"/>
              </w:rPr>
            </w:pPr>
            <w:r w:rsidRPr="00436E86">
              <w:rPr>
                <w:rFonts w:eastAsia="Times New Roman"/>
                <w:b/>
                <w:color w:val="000000"/>
                <w:u w:val="single"/>
                <w:lang w:val="en-US"/>
              </w:rPr>
              <w:t>Issue 2-1-5: T-put gain for 4 Rx</w:t>
            </w:r>
          </w:p>
          <w:p w14:paraId="671A9810" w14:textId="77777777" w:rsidR="00436E86" w:rsidRPr="00436E86" w:rsidRDefault="00436E86" w:rsidP="00436E86">
            <w:pPr>
              <w:numPr>
                <w:ilvl w:val="0"/>
                <w:numId w:val="29"/>
              </w:numPr>
              <w:overflowPunct w:val="0"/>
              <w:autoSpaceDE w:val="0"/>
              <w:autoSpaceDN w:val="0"/>
              <w:adjustRightInd w:val="0"/>
              <w:spacing w:after="120"/>
              <w:textAlignment w:val="baseline"/>
              <w:rPr>
                <w:rFonts w:eastAsia="SimSun"/>
                <w:color w:val="000000"/>
                <w:szCs w:val="24"/>
                <w:lang w:val="en-US" w:eastAsia="zh-CN"/>
              </w:rPr>
            </w:pPr>
            <w:r w:rsidRPr="00436E86">
              <w:rPr>
                <w:rFonts w:eastAsia="SimSun"/>
                <w:color w:val="000000"/>
                <w:szCs w:val="24"/>
                <w:lang w:val="en-US" w:eastAsia="zh-CN"/>
              </w:rPr>
              <w:t>Option 1: 2.5</w:t>
            </w:r>
          </w:p>
          <w:p w14:paraId="024883CB" w14:textId="77777777" w:rsidR="00436E86" w:rsidRPr="00436E86" w:rsidRDefault="00436E86" w:rsidP="00436E86">
            <w:pPr>
              <w:numPr>
                <w:ilvl w:val="0"/>
                <w:numId w:val="29"/>
              </w:numPr>
              <w:overflowPunct w:val="0"/>
              <w:autoSpaceDE w:val="0"/>
              <w:autoSpaceDN w:val="0"/>
              <w:adjustRightInd w:val="0"/>
              <w:spacing w:after="120"/>
              <w:textAlignment w:val="baseline"/>
              <w:rPr>
                <w:rFonts w:eastAsia="SimSun"/>
                <w:color w:val="000000"/>
                <w:szCs w:val="24"/>
                <w:lang w:val="en-US" w:eastAsia="zh-CN"/>
              </w:rPr>
            </w:pPr>
            <w:r w:rsidRPr="00436E86">
              <w:rPr>
                <w:rFonts w:eastAsia="SimSun"/>
                <w:color w:val="000000"/>
                <w:szCs w:val="24"/>
                <w:lang w:val="en-US" w:eastAsia="zh-CN"/>
              </w:rPr>
              <w:t>Option 2: 2</w:t>
            </w:r>
          </w:p>
          <w:p w14:paraId="7854D854" w14:textId="649F6A99" w:rsidR="00436E86" w:rsidRPr="00436E86" w:rsidRDefault="00436E86" w:rsidP="00436E86">
            <w:pPr>
              <w:numPr>
                <w:ilvl w:val="0"/>
                <w:numId w:val="29"/>
              </w:numPr>
              <w:overflowPunct w:val="0"/>
              <w:autoSpaceDE w:val="0"/>
              <w:autoSpaceDN w:val="0"/>
              <w:adjustRightInd w:val="0"/>
              <w:spacing w:after="120"/>
              <w:textAlignment w:val="baseline"/>
              <w:rPr>
                <w:rFonts w:eastAsia="SimSun"/>
                <w:color w:val="000000"/>
                <w:szCs w:val="24"/>
                <w:lang w:val="en-US" w:eastAsia="zh-CN"/>
              </w:rPr>
            </w:pPr>
            <w:r w:rsidRPr="00436E86">
              <w:rPr>
                <w:rFonts w:eastAsia="SimSun"/>
                <w:color w:val="000000"/>
                <w:szCs w:val="24"/>
                <w:lang w:val="en-US" w:eastAsia="zh-CN"/>
              </w:rPr>
              <w:t>Option 3: 1.5</w:t>
            </w:r>
          </w:p>
        </w:tc>
      </w:tr>
    </w:tbl>
    <w:p w14:paraId="7F06C954" w14:textId="64B4BBA0" w:rsidR="00436E86" w:rsidRPr="00941FCD" w:rsidRDefault="00436E86" w:rsidP="00DF48A8">
      <w:pPr>
        <w:spacing w:after="0"/>
        <w:jc w:val="both"/>
        <w:rPr>
          <w:rFonts w:eastAsiaTheme="minorEastAsia"/>
          <w:lang w:val="en-US" w:eastAsia="zh-TW"/>
        </w:rPr>
      </w:pPr>
    </w:p>
    <w:p w14:paraId="6977BE1B" w14:textId="76D08F76" w:rsidR="00A45BA3" w:rsidRDefault="00710246" w:rsidP="00DF48A8">
      <w:pPr>
        <w:spacing w:after="0"/>
        <w:jc w:val="both"/>
        <w:rPr>
          <w:rFonts w:eastAsiaTheme="minorEastAsia"/>
          <w:lang w:val="en-US" w:eastAsia="zh-TW"/>
        </w:rPr>
      </w:pPr>
      <w:r>
        <w:rPr>
          <w:rFonts w:eastAsiaTheme="minorEastAsia"/>
          <w:lang w:val="en-US" w:eastAsia="zh-TW"/>
        </w:rPr>
        <w:t xml:space="preserve">The remaining issue for CQI requirements is the throughout gain for 2Rx and 4Rx. </w:t>
      </w:r>
      <w:r w:rsidR="00941FCD">
        <w:rPr>
          <w:rFonts w:eastAsiaTheme="minorEastAsia"/>
          <w:lang w:val="en-US" w:eastAsia="zh-TW"/>
        </w:rPr>
        <w:t xml:space="preserve">According to our simulation results, we prefer to use </w:t>
      </w:r>
      <w:r w:rsidR="00DB4FE2" w:rsidRPr="00D14F68">
        <w:rPr>
          <w:rFonts w:eastAsiaTheme="minorEastAsia"/>
          <w:bCs/>
          <w:iCs/>
          <w:lang w:val="en-US" w:eastAsia="zh-TW"/>
        </w:rPr>
        <w:t xml:space="preserve">γ=2 for </w:t>
      </w:r>
      <w:r w:rsidR="00DB4FE2">
        <w:rPr>
          <w:rFonts w:eastAsiaTheme="minorEastAsia"/>
          <w:bCs/>
          <w:iCs/>
          <w:lang w:val="en-US" w:eastAsia="zh-TW"/>
        </w:rPr>
        <w:t xml:space="preserve">both </w:t>
      </w:r>
      <w:r w:rsidR="00DB4FE2" w:rsidRPr="00D14F68">
        <w:rPr>
          <w:rFonts w:eastAsiaTheme="minorEastAsia"/>
          <w:bCs/>
          <w:iCs/>
          <w:lang w:val="en-US" w:eastAsia="zh-TW"/>
        </w:rPr>
        <w:t>2Rx</w:t>
      </w:r>
      <w:r w:rsidR="00DB4FE2">
        <w:rPr>
          <w:rFonts w:eastAsiaTheme="minorEastAsia"/>
          <w:bCs/>
          <w:iCs/>
          <w:lang w:val="en-US" w:eastAsia="zh-TW"/>
        </w:rPr>
        <w:t xml:space="preserve"> and 4Rx</w:t>
      </w:r>
      <w:r w:rsidR="00941FCD">
        <w:rPr>
          <w:rFonts w:eastAsiaTheme="minorEastAsia"/>
          <w:bCs/>
          <w:iCs/>
          <w:lang w:val="en-US" w:eastAsia="zh-TW"/>
        </w:rPr>
        <w:t>.</w:t>
      </w:r>
      <w:r w:rsidR="00941FCD">
        <w:rPr>
          <w:rFonts w:eastAsiaTheme="minorEastAsia"/>
          <w:lang w:val="en-US" w:eastAsia="zh-TW"/>
        </w:rPr>
        <w:t xml:space="preserve"> </w:t>
      </w:r>
    </w:p>
    <w:p w14:paraId="4CBD9724" w14:textId="77777777" w:rsidR="00941FCD" w:rsidRPr="00941FCD" w:rsidRDefault="00941FCD" w:rsidP="00DF48A8">
      <w:pPr>
        <w:spacing w:after="0"/>
        <w:jc w:val="both"/>
        <w:rPr>
          <w:rFonts w:eastAsiaTheme="minorEastAsia"/>
          <w:lang w:val="en-US" w:eastAsia="zh-TW"/>
        </w:rPr>
      </w:pPr>
    </w:p>
    <w:p w14:paraId="0534BF95" w14:textId="3DEF2F1C" w:rsidR="00A45BA3" w:rsidRPr="00373193" w:rsidRDefault="00A45BA3" w:rsidP="00A45BA3">
      <w:pPr>
        <w:jc w:val="center"/>
        <w:rPr>
          <w:rFonts w:eastAsiaTheme="minorEastAsia"/>
          <w:bCs/>
          <w:color w:val="000000" w:themeColor="text1"/>
          <w:lang w:eastAsia="zh-TW"/>
        </w:rPr>
      </w:pPr>
      <w:r>
        <w:rPr>
          <w:rFonts w:eastAsiaTheme="minorEastAsia" w:hint="eastAsia"/>
          <w:bCs/>
          <w:color w:val="000000" w:themeColor="text1"/>
          <w:lang w:eastAsia="zh-TW"/>
        </w:rPr>
        <w:t>T</w:t>
      </w:r>
      <w:r>
        <w:rPr>
          <w:rFonts w:eastAsiaTheme="minorEastAsia"/>
          <w:bCs/>
          <w:color w:val="000000" w:themeColor="text1"/>
          <w:lang w:eastAsia="zh-TW"/>
        </w:rPr>
        <w:t>able 1. Summary for the simulation results</w:t>
      </w:r>
      <w:r w:rsidR="00385EEB">
        <w:rPr>
          <w:rFonts w:eastAsiaTheme="minorEastAsia"/>
          <w:bCs/>
          <w:color w:val="000000" w:themeColor="text1"/>
          <w:lang w:eastAsia="zh-TW"/>
        </w:rPr>
        <w:t xml:space="preserve"> at SINR = -2dB</w:t>
      </w:r>
    </w:p>
    <w:tbl>
      <w:tblPr>
        <w:tblStyle w:val="a9"/>
        <w:tblW w:w="7514" w:type="dxa"/>
        <w:jc w:val="center"/>
        <w:tblLook w:val="04A0" w:firstRow="1" w:lastRow="0" w:firstColumn="1" w:lastColumn="0" w:noHBand="0" w:noVBand="1"/>
      </w:tblPr>
      <w:tblGrid>
        <w:gridCol w:w="1129"/>
        <w:gridCol w:w="1596"/>
        <w:gridCol w:w="1596"/>
        <w:gridCol w:w="1596"/>
        <w:gridCol w:w="1597"/>
      </w:tblGrid>
      <w:tr w:rsidR="008C37E3" w14:paraId="428A4B6E" w14:textId="41A82484" w:rsidTr="00E2585E">
        <w:trPr>
          <w:trHeight w:val="207"/>
          <w:jc w:val="center"/>
        </w:trPr>
        <w:tc>
          <w:tcPr>
            <w:tcW w:w="1129" w:type="dxa"/>
            <w:shd w:val="clear" w:color="auto" w:fill="E7E6E6" w:themeFill="background2"/>
          </w:tcPr>
          <w:p w14:paraId="53A65FD0" w14:textId="77777777" w:rsidR="008C37E3" w:rsidRPr="006F0606" w:rsidRDefault="008C37E3" w:rsidP="00524D1B">
            <w:pPr>
              <w:overflowPunct w:val="0"/>
              <w:autoSpaceDE w:val="0"/>
              <w:autoSpaceDN w:val="0"/>
              <w:adjustRightInd w:val="0"/>
              <w:spacing w:after="0"/>
              <w:jc w:val="center"/>
              <w:textAlignment w:val="baseline"/>
              <w:rPr>
                <w:rFonts w:eastAsiaTheme="minorEastAsia"/>
                <w:sz w:val="18"/>
                <w:lang w:eastAsia="zh-CN"/>
              </w:rPr>
            </w:pPr>
          </w:p>
        </w:tc>
        <w:tc>
          <w:tcPr>
            <w:tcW w:w="1596" w:type="dxa"/>
            <w:shd w:val="clear" w:color="auto" w:fill="E7E6E6" w:themeFill="background2"/>
          </w:tcPr>
          <w:p w14:paraId="1BF53D78" w14:textId="77777777" w:rsidR="008C37E3" w:rsidRPr="006F0606" w:rsidRDefault="008C37E3" w:rsidP="00524D1B">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FDD 2T2R</w:t>
            </w:r>
          </w:p>
        </w:tc>
        <w:tc>
          <w:tcPr>
            <w:tcW w:w="1596" w:type="dxa"/>
            <w:shd w:val="clear" w:color="auto" w:fill="E7E6E6" w:themeFill="background2"/>
          </w:tcPr>
          <w:p w14:paraId="680B823E" w14:textId="77777777" w:rsidR="008C37E3" w:rsidRPr="006F0606" w:rsidRDefault="008C37E3" w:rsidP="00524D1B">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FDD 2T4R</w:t>
            </w:r>
          </w:p>
        </w:tc>
        <w:tc>
          <w:tcPr>
            <w:tcW w:w="1596" w:type="dxa"/>
            <w:shd w:val="clear" w:color="auto" w:fill="E7E6E6" w:themeFill="background2"/>
          </w:tcPr>
          <w:p w14:paraId="26F20434" w14:textId="1105EF73" w:rsidR="008C37E3" w:rsidRDefault="008C37E3" w:rsidP="00524D1B">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TDD 2TR</w:t>
            </w:r>
          </w:p>
        </w:tc>
        <w:tc>
          <w:tcPr>
            <w:tcW w:w="1597" w:type="dxa"/>
            <w:shd w:val="clear" w:color="auto" w:fill="E7E6E6" w:themeFill="background2"/>
          </w:tcPr>
          <w:p w14:paraId="6A8DAE4C" w14:textId="3E1399F4" w:rsidR="008C37E3" w:rsidRDefault="008C37E3" w:rsidP="00524D1B">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TDD 2T4R</w:t>
            </w:r>
          </w:p>
        </w:tc>
      </w:tr>
      <w:tr w:rsidR="008C37E3" w14:paraId="2F3EF466" w14:textId="574772DD" w:rsidTr="00E2585E">
        <w:trPr>
          <w:trHeight w:val="279"/>
          <w:jc w:val="center"/>
        </w:trPr>
        <w:tc>
          <w:tcPr>
            <w:tcW w:w="1129" w:type="dxa"/>
            <w:shd w:val="clear" w:color="auto" w:fill="auto"/>
          </w:tcPr>
          <w:p w14:paraId="4E7C8F1B" w14:textId="1F7F58C8" w:rsidR="008C37E3" w:rsidRPr="006F0606" w:rsidRDefault="00E2585E" w:rsidP="00A45BA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r>
              <w:rPr>
                <w:rFonts w:eastAsiaTheme="minorEastAsia"/>
                <w:sz w:val="18"/>
                <w:lang w:eastAsia="zh-CN"/>
              </w:rPr>
              <w:t xml:space="preserve"> (</w:t>
            </w:r>
            <w:r w:rsidRPr="00DD192E">
              <w:rPr>
                <w:rFonts w:eastAsia="SimSun"/>
                <w:lang w:val="en-US" w:eastAsia="zh-CN"/>
              </w:rPr>
              <w:t>γ</w:t>
            </w:r>
            <w:r>
              <w:rPr>
                <w:rFonts w:eastAsiaTheme="minorEastAsia"/>
                <w:sz w:val="18"/>
                <w:lang w:eastAsia="zh-CN"/>
              </w:rPr>
              <w:t>)</w:t>
            </w:r>
          </w:p>
        </w:tc>
        <w:tc>
          <w:tcPr>
            <w:tcW w:w="1596" w:type="dxa"/>
            <w:shd w:val="clear" w:color="auto" w:fill="auto"/>
          </w:tcPr>
          <w:p w14:paraId="1B8AD7FA" w14:textId="1FB6C79A" w:rsidR="008C37E3" w:rsidRPr="006F0606" w:rsidRDefault="00E2585E" w:rsidP="00A45BA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TW"/>
              </w:rPr>
              <w:t>2</w:t>
            </w:r>
            <w:r>
              <w:rPr>
                <w:rFonts w:eastAsiaTheme="minorEastAsia"/>
                <w:sz w:val="18"/>
                <w:lang w:eastAsia="zh-TW"/>
              </w:rPr>
              <w:t>.65</w:t>
            </w:r>
          </w:p>
        </w:tc>
        <w:tc>
          <w:tcPr>
            <w:tcW w:w="1596" w:type="dxa"/>
            <w:shd w:val="clear" w:color="auto" w:fill="auto"/>
          </w:tcPr>
          <w:p w14:paraId="14485505" w14:textId="44058153" w:rsidR="008C37E3" w:rsidRPr="006F0606" w:rsidRDefault="00E2585E" w:rsidP="00A45BA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TW"/>
              </w:rPr>
              <w:t>2</w:t>
            </w:r>
            <w:r>
              <w:rPr>
                <w:rFonts w:eastAsiaTheme="minorEastAsia"/>
                <w:sz w:val="18"/>
                <w:lang w:eastAsia="zh-TW"/>
              </w:rPr>
              <w:t>.72</w:t>
            </w:r>
          </w:p>
        </w:tc>
        <w:tc>
          <w:tcPr>
            <w:tcW w:w="1596" w:type="dxa"/>
            <w:shd w:val="clear" w:color="auto" w:fill="auto"/>
          </w:tcPr>
          <w:p w14:paraId="4A981A29" w14:textId="688A1CFB" w:rsidR="008C37E3" w:rsidRPr="006F0606" w:rsidRDefault="00E2585E" w:rsidP="00A45BA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TW"/>
              </w:rPr>
              <w:t>2</w:t>
            </w:r>
            <w:r>
              <w:rPr>
                <w:rFonts w:eastAsiaTheme="minorEastAsia"/>
                <w:sz w:val="18"/>
                <w:lang w:eastAsia="zh-TW"/>
              </w:rPr>
              <w:t>.81</w:t>
            </w:r>
          </w:p>
        </w:tc>
        <w:tc>
          <w:tcPr>
            <w:tcW w:w="1597" w:type="dxa"/>
            <w:shd w:val="clear" w:color="auto" w:fill="auto"/>
          </w:tcPr>
          <w:p w14:paraId="2442CB32" w14:textId="0275EB5B" w:rsidR="008C37E3" w:rsidRPr="006F0606" w:rsidRDefault="00E2585E" w:rsidP="00A45BA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TW"/>
              </w:rPr>
              <w:t>2</w:t>
            </w:r>
            <w:r>
              <w:rPr>
                <w:rFonts w:eastAsiaTheme="minorEastAsia"/>
                <w:sz w:val="18"/>
                <w:lang w:eastAsia="zh-TW"/>
              </w:rPr>
              <w:t>.56</w:t>
            </w:r>
          </w:p>
        </w:tc>
      </w:tr>
    </w:tbl>
    <w:p w14:paraId="6CE41634" w14:textId="77777777" w:rsidR="00A45BA3" w:rsidRDefault="00A45BA3" w:rsidP="00DF48A8">
      <w:pPr>
        <w:spacing w:after="0"/>
        <w:jc w:val="both"/>
        <w:rPr>
          <w:rFonts w:eastAsia="SimSun"/>
          <w:lang w:val="en-US" w:eastAsia="zh-CN"/>
        </w:rPr>
      </w:pPr>
    </w:p>
    <w:p w14:paraId="12EB2249" w14:textId="373F2A14" w:rsidR="00AA0938" w:rsidRPr="00F1092D" w:rsidRDefault="00AA0938" w:rsidP="00AA0938">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 xml:space="preserve">roposal </w:t>
      </w:r>
      <w:r>
        <w:rPr>
          <w:rFonts w:eastAsiaTheme="minorEastAsia"/>
          <w:b/>
          <w:i/>
          <w:u w:val="single"/>
          <w:lang w:val="en-US" w:eastAsia="zh-TW"/>
        </w:rPr>
        <w:t>2</w:t>
      </w:r>
      <w:r w:rsidRPr="00F1092D">
        <w:rPr>
          <w:rFonts w:eastAsiaTheme="minorEastAsia"/>
          <w:bCs/>
          <w:iCs/>
          <w:lang w:val="en-US" w:eastAsia="zh-TW"/>
        </w:rPr>
        <w:t xml:space="preserve">: </w:t>
      </w:r>
      <w:r w:rsidR="00D14F68">
        <w:rPr>
          <w:rFonts w:eastAsiaTheme="minorEastAsia"/>
          <w:bCs/>
          <w:iCs/>
          <w:lang w:val="en-US" w:eastAsia="zh-TW"/>
        </w:rPr>
        <w:t>D</w:t>
      </w:r>
      <w:r w:rsidR="00D14F68" w:rsidRPr="00D14F68">
        <w:rPr>
          <w:rFonts w:eastAsiaTheme="minorEastAsia"/>
          <w:bCs/>
          <w:iCs/>
          <w:lang w:val="en-US" w:eastAsia="zh-TW"/>
        </w:rPr>
        <w:t xml:space="preserve">efine CQI reporting test metric with γ=2 for </w:t>
      </w:r>
      <w:r w:rsidR="00D14F68">
        <w:rPr>
          <w:rFonts w:eastAsiaTheme="minorEastAsia"/>
          <w:bCs/>
          <w:iCs/>
          <w:lang w:val="en-US" w:eastAsia="zh-TW"/>
        </w:rPr>
        <w:t xml:space="preserve">both </w:t>
      </w:r>
      <w:r w:rsidR="00D14F68" w:rsidRPr="00D14F68">
        <w:rPr>
          <w:rFonts w:eastAsiaTheme="minorEastAsia"/>
          <w:bCs/>
          <w:iCs/>
          <w:lang w:val="en-US" w:eastAsia="zh-TW"/>
        </w:rPr>
        <w:t>2Rx</w:t>
      </w:r>
      <w:r w:rsidR="00D14F68">
        <w:rPr>
          <w:rFonts w:eastAsiaTheme="minorEastAsia"/>
          <w:bCs/>
          <w:iCs/>
          <w:lang w:val="en-US" w:eastAsia="zh-TW"/>
        </w:rPr>
        <w:t xml:space="preserve"> and 4Rx</w:t>
      </w:r>
      <w:r w:rsidR="00D14F68" w:rsidRPr="00D14F68">
        <w:rPr>
          <w:rFonts w:eastAsiaTheme="minorEastAsia"/>
          <w:bCs/>
          <w:iCs/>
          <w:lang w:val="en-US" w:eastAsia="zh-TW"/>
        </w:rPr>
        <w:t>.</w:t>
      </w:r>
    </w:p>
    <w:bookmarkEnd w:id="3"/>
    <w:p w14:paraId="7F98F8C6" w14:textId="77777777" w:rsidR="00C6713F" w:rsidRPr="00C6713F" w:rsidRDefault="00C6713F" w:rsidP="00DF48A8">
      <w:pPr>
        <w:spacing w:after="0"/>
        <w:jc w:val="both"/>
        <w:rPr>
          <w:rFonts w:eastAsiaTheme="minorEastAsia"/>
          <w:lang w:val="en-US" w:eastAsia="zh-TW"/>
        </w:rPr>
      </w:pPr>
    </w:p>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2530FC69" w14:textId="11E6A524" w:rsidR="00AE4DF0" w:rsidRDefault="00AE4DF0" w:rsidP="00AE4DF0">
      <w:pPr>
        <w:jc w:val="both"/>
      </w:pPr>
      <w:r w:rsidRPr="002D15F0">
        <w:t xml:space="preserve">In this contribution, we provide </w:t>
      </w:r>
      <w:r w:rsidR="00A16952">
        <w:t xml:space="preserve">our views for remaining issues for </w:t>
      </w:r>
      <w:r w:rsidR="00A16952" w:rsidRPr="00402B52">
        <w:rPr>
          <w:lang w:eastAsia="zh-CN"/>
        </w:rPr>
        <w:t>PDSCH demodulation and CSI requirements for inter-cell interference MMSE-IRC</w:t>
      </w:r>
      <w:r>
        <w:t xml:space="preserve"> [1]</w:t>
      </w:r>
      <w:r w:rsidRPr="002D15F0">
        <w:t>.</w:t>
      </w:r>
      <w:r w:rsidR="005D5B09">
        <w:t xml:space="preserve"> </w:t>
      </w:r>
      <w:r w:rsidR="00A16952">
        <w:t>We have the following proposals.</w:t>
      </w:r>
    </w:p>
    <w:p w14:paraId="76C08D5D" w14:textId="12661860" w:rsidR="00B31D86" w:rsidRPr="00F1092D" w:rsidRDefault="00F837DB" w:rsidP="00B31D86">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bCs/>
          <w:iCs/>
          <w:lang w:val="en-US" w:eastAsia="zh-TW"/>
        </w:rPr>
        <w:t>Prefer Option 1 and Option 2</w:t>
      </w:r>
      <w:r>
        <w:rPr>
          <w:rFonts w:eastAsiaTheme="minorEastAsia"/>
          <w:lang w:val="en-US" w:eastAsia="zh-TW"/>
        </w:rPr>
        <w:t xml:space="preserve">, </w:t>
      </w:r>
      <w:r>
        <w:rPr>
          <w:rFonts w:eastAsiaTheme="minorEastAsia"/>
          <w:bCs/>
          <w:iCs/>
          <w:lang w:val="en-US" w:eastAsia="zh-TW"/>
        </w:rPr>
        <w:t xml:space="preserve">assuming </w:t>
      </w:r>
      <w:r>
        <w:rPr>
          <w:rFonts w:eastAsia="DengXian Light"/>
        </w:rPr>
        <w:t xml:space="preserve">overlapping PDCCH among serving cell and </w:t>
      </w:r>
      <w:r w:rsidRPr="00693B80">
        <w:rPr>
          <w:rFonts w:eastAsia="SimSun"/>
          <w:color w:val="000000" w:themeColor="text1"/>
          <w:szCs w:val="24"/>
          <w:lang w:val="en-US" w:eastAsia="zh-CN"/>
        </w:rPr>
        <w:t xml:space="preserve">interference </w:t>
      </w:r>
      <w:r>
        <w:rPr>
          <w:rFonts w:eastAsia="DengXian Light"/>
        </w:rPr>
        <w:t>cell.</w:t>
      </w:r>
    </w:p>
    <w:p w14:paraId="4FE3C650" w14:textId="77777777" w:rsidR="00A16952" w:rsidRPr="00F1092D" w:rsidRDefault="00A16952" w:rsidP="00A16952">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 xml:space="preserve">roposal </w:t>
      </w:r>
      <w:r>
        <w:rPr>
          <w:rFonts w:eastAsiaTheme="minorEastAsia"/>
          <w:b/>
          <w:i/>
          <w:u w:val="single"/>
          <w:lang w:val="en-US" w:eastAsia="zh-TW"/>
        </w:rPr>
        <w:t>2</w:t>
      </w:r>
      <w:r w:rsidRPr="00F1092D">
        <w:rPr>
          <w:rFonts w:eastAsiaTheme="minorEastAsia"/>
          <w:bCs/>
          <w:iCs/>
          <w:lang w:val="en-US" w:eastAsia="zh-TW"/>
        </w:rPr>
        <w:t xml:space="preserve">: </w:t>
      </w:r>
      <w:r>
        <w:rPr>
          <w:rFonts w:eastAsiaTheme="minorEastAsia"/>
          <w:bCs/>
          <w:iCs/>
          <w:lang w:val="en-US" w:eastAsia="zh-TW"/>
        </w:rPr>
        <w:t>D</w:t>
      </w:r>
      <w:r w:rsidRPr="00D14F68">
        <w:rPr>
          <w:rFonts w:eastAsiaTheme="minorEastAsia"/>
          <w:bCs/>
          <w:iCs/>
          <w:lang w:val="en-US" w:eastAsia="zh-TW"/>
        </w:rPr>
        <w:t xml:space="preserve">efine CQI reporting test metric with γ=2 for </w:t>
      </w:r>
      <w:r>
        <w:rPr>
          <w:rFonts w:eastAsiaTheme="minorEastAsia"/>
          <w:bCs/>
          <w:iCs/>
          <w:lang w:val="en-US" w:eastAsia="zh-TW"/>
        </w:rPr>
        <w:t xml:space="preserve">both </w:t>
      </w:r>
      <w:r w:rsidRPr="00D14F68">
        <w:rPr>
          <w:rFonts w:eastAsiaTheme="minorEastAsia"/>
          <w:bCs/>
          <w:iCs/>
          <w:lang w:val="en-US" w:eastAsia="zh-TW"/>
        </w:rPr>
        <w:t>2Rx</w:t>
      </w:r>
      <w:r>
        <w:rPr>
          <w:rFonts w:eastAsiaTheme="minorEastAsia"/>
          <w:bCs/>
          <w:iCs/>
          <w:lang w:val="en-US" w:eastAsia="zh-TW"/>
        </w:rPr>
        <w:t xml:space="preserve"> and 4Rx</w:t>
      </w:r>
      <w:r w:rsidRPr="00D14F68">
        <w:rPr>
          <w:rFonts w:eastAsiaTheme="minorEastAsia"/>
          <w:bCs/>
          <w:iCs/>
          <w:lang w:val="en-US" w:eastAsia="zh-TW"/>
        </w:rPr>
        <w:t>.</w:t>
      </w: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D9307B" w14:textId="4618E10D" w:rsidR="00AE4DF0" w:rsidRPr="00687C8F" w:rsidRDefault="00AE4DF0" w:rsidP="00AE4DF0">
      <w:pPr>
        <w:numPr>
          <w:ilvl w:val="0"/>
          <w:numId w:val="2"/>
        </w:numPr>
        <w:jc w:val="both"/>
        <w:rPr>
          <w:lang w:eastAsia="zh-CN"/>
        </w:rPr>
      </w:pPr>
      <w:r w:rsidRPr="00DC7D59">
        <w:t>R4-</w:t>
      </w:r>
      <w:r w:rsidR="00584EEA" w:rsidRPr="00DC1EC2">
        <w:rPr>
          <w:rFonts w:cs="Arial"/>
          <w:szCs w:val="24"/>
        </w:rPr>
        <w:t>22</w:t>
      </w:r>
      <w:r w:rsidR="00584EEA">
        <w:rPr>
          <w:rFonts w:cs="Arial"/>
          <w:szCs w:val="24"/>
        </w:rPr>
        <w:t>10681</w:t>
      </w:r>
      <w:r w:rsidRPr="00DC7D59">
        <w:t>, “</w:t>
      </w:r>
      <w:r w:rsidR="00584EEA" w:rsidRPr="00584EEA">
        <w:t>WF on PDSCH demod and CSI requirements for inter-cell interference MMSE-IRC</w:t>
      </w:r>
      <w:r w:rsidRPr="00DC7D59">
        <w:t>”</w:t>
      </w:r>
      <w:r w:rsidRPr="00DC7D59">
        <w:rPr>
          <w:rFonts w:eastAsiaTheme="minorEastAsia"/>
          <w:lang w:eastAsia="zh-CN"/>
        </w:rPr>
        <w:t>, Ericsson</w:t>
      </w:r>
    </w:p>
    <w:p w14:paraId="437E8969" w14:textId="08CE84D5" w:rsidR="00687C8F" w:rsidRDefault="00687C8F" w:rsidP="00AE4DF0">
      <w:pPr>
        <w:numPr>
          <w:ilvl w:val="0"/>
          <w:numId w:val="2"/>
        </w:numPr>
        <w:jc w:val="both"/>
        <w:rPr>
          <w:lang w:eastAsia="zh-CN"/>
        </w:rPr>
      </w:pPr>
      <w:r w:rsidRPr="00687C8F">
        <w:rPr>
          <w:lang w:eastAsia="zh-CN"/>
        </w:rPr>
        <w:t>R4-</w:t>
      </w:r>
      <w:proofErr w:type="gramStart"/>
      <w:r w:rsidRPr="00687C8F">
        <w:rPr>
          <w:lang w:eastAsia="zh-CN"/>
        </w:rPr>
        <w:t xml:space="preserve">2209414 </w:t>
      </w:r>
      <w:r>
        <w:rPr>
          <w:lang w:eastAsia="zh-CN"/>
        </w:rPr>
        <w:t>,</w:t>
      </w:r>
      <w:proofErr w:type="gramEnd"/>
      <w:r>
        <w:rPr>
          <w:lang w:eastAsia="zh-CN"/>
        </w:rPr>
        <w:t xml:space="preserve"> “</w:t>
      </w:r>
      <w:r w:rsidRPr="00687C8F">
        <w:rPr>
          <w:lang w:eastAsia="zh-CN"/>
        </w:rPr>
        <w:t>On PDSCH requirements for UE MMSE-IRC receiver for inter-cell interference suppression</w:t>
      </w:r>
      <w:r>
        <w:rPr>
          <w:lang w:eastAsia="zh-CN"/>
        </w:rPr>
        <w:t>”, China Telecom</w:t>
      </w:r>
    </w:p>
    <w:p w14:paraId="75CA9F84" w14:textId="62E07F1F" w:rsidR="00687C8F" w:rsidRPr="00DC7D59" w:rsidRDefault="00687C8F" w:rsidP="00AE4DF0">
      <w:pPr>
        <w:numPr>
          <w:ilvl w:val="0"/>
          <w:numId w:val="2"/>
        </w:numPr>
        <w:jc w:val="both"/>
        <w:rPr>
          <w:lang w:eastAsia="zh-CN"/>
        </w:rPr>
      </w:pPr>
      <w:r w:rsidRPr="00687C8F">
        <w:rPr>
          <w:lang w:eastAsia="zh-CN"/>
        </w:rPr>
        <w:t xml:space="preserve">R4-2204376 </w:t>
      </w:r>
      <w:r>
        <w:rPr>
          <w:lang w:eastAsia="zh-CN"/>
        </w:rPr>
        <w:t>“</w:t>
      </w:r>
      <w:r w:rsidRPr="00687C8F">
        <w:rPr>
          <w:lang w:eastAsia="zh-CN"/>
        </w:rPr>
        <w:t>Discussion on PDSCH demodulation MMSE-IRC requirements for scenario with inter-cell interference</w:t>
      </w:r>
      <w:r>
        <w:rPr>
          <w:lang w:eastAsia="zh-CN"/>
        </w:rPr>
        <w:t>”, Intel</w:t>
      </w:r>
    </w:p>
    <w:p w14:paraId="6F4C6563" w14:textId="77777777" w:rsidR="007A40C7" w:rsidRPr="00AE4DF0" w:rsidRDefault="007A40C7" w:rsidP="00AE4DF0"/>
    <w:sectPr w:rsidR="007A40C7" w:rsidRPr="00AE4DF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1FF33" w14:textId="77777777" w:rsidR="004D5201" w:rsidRDefault="004D5201" w:rsidP="000A231E">
      <w:pPr>
        <w:spacing w:after="0"/>
      </w:pPr>
      <w:r>
        <w:separator/>
      </w:r>
    </w:p>
  </w:endnote>
  <w:endnote w:type="continuationSeparator" w:id="0">
    <w:p w14:paraId="65C49E5A" w14:textId="77777777" w:rsidR="004D5201" w:rsidRDefault="004D520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E4E44" w14:textId="77777777" w:rsidR="004D5201" w:rsidRDefault="004D5201" w:rsidP="000A231E">
      <w:pPr>
        <w:spacing w:after="0"/>
      </w:pPr>
      <w:r>
        <w:separator/>
      </w:r>
    </w:p>
  </w:footnote>
  <w:footnote w:type="continuationSeparator" w:id="0">
    <w:p w14:paraId="4125D4E9" w14:textId="77777777" w:rsidR="004D5201" w:rsidRDefault="004D520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5"/>
  </w:num>
  <w:num w:numId="4">
    <w:abstractNumId w:val="14"/>
  </w:num>
  <w:num w:numId="5">
    <w:abstractNumId w:val="1"/>
  </w:num>
  <w:num w:numId="6">
    <w:abstractNumId w:val="27"/>
  </w:num>
  <w:num w:numId="7">
    <w:abstractNumId w:val="6"/>
  </w:num>
  <w:num w:numId="8">
    <w:abstractNumId w:val="11"/>
  </w:num>
  <w:num w:numId="9">
    <w:abstractNumId w:val="0"/>
  </w:num>
  <w:num w:numId="10">
    <w:abstractNumId w:val="20"/>
  </w:num>
  <w:num w:numId="11">
    <w:abstractNumId w:val="25"/>
  </w:num>
  <w:num w:numId="12">
    <w:abstractNumId w:val="13"/>
  </w:num>
  <w:num w:numId="13">
    <w:abstractNumId w:val="17"/>
  </w:num>
  <w:num w:numId="14">
    <w:abstractNumId w:val="26"/>
  </w:num>
  <w:num w:numId="15">
    <w:abstractNumId w:val="18"/>
  </w:num>
  <w:num w:numId="16">
    <w:abstractNumId w:val="10"/>
  </w:num>
  <w:num w:numId="17">
    <w:abstractNumId w:val="3"/>
  </w:num>
  <w:num w:numId="18">
    <w:abstractNumId w:val="4"/>
  </w:num>
  <w:num w:numId="19">
    <w:abstractNumId w:val="9"/>
  </w:num>
  <w:num w:numId="20">
    <w:abstractNumId w:val="7"/>
  </w:num>
  <w:num w:numId="21">
    <w:abstractNumId w:val="16"/>
  </w:num>
  <w:num w:numId="22">
    <w:abstractNumId w:val="15"/>
  </w:num>
  <w:num w:numId="23">
    <w:abstractNumId w:val="23"/>
  </w:num>
  <w:num w:numId="24">
    <w:abstractNumId w:val="19"/>
  </w:num>
  <w:num w:numId="25">
    <w:abstractNumId w:val="24"/>
  </w:num>
  <w:num w:numId="26">
    <w:abstractNumId w:val="2"/>
  </w:num>
  <w:num w:numId="27">
    <w:abstractNumId w:val="28"/>
  </w:num>
  <w:num w:numId="28">
    <w:abstractNumId w:val="2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421E"/>
    <w:rsid w:val="000355F5"/>
    <w:rsid w:val="000416F2"/>
    <w:rsid w:val="00042103"/>
    <w:rsid w:val="000467CD"/>
    <w:rsid w:val="00046DB2"/>
    <w:rsid w:val="0004749B"/>
    <w:rsid w:val="00057D79"/>
    <w:rsid w:val="00057D86"/>
    <w:rsid w:val="00060164"/>
    <w:rsid w:val="00061B73"/>
    <w:rsid w:val="000644D7"/>
    <w:rsid w:val="00067B74"/>
    <w:rsid w:val="0007243E"/>
    <w:rsid w:val="00072DFA"/>
    <w:rsid w:val="000739D9"/>
    <w:rsid w:val="00075C68"/>
    <w:rsid w:val="00076EB8"/>
    <w:rsid w:val="00083058"/>
    <w:rsid w:val="00083A2B"/>
    <w:rsid w:val="00086319"/>
    <w:rsid w:val="000A231E"/>
    <w:rsid w:val="000A2C45"/>
    <w:rsid w:val="000B3FEB"/>
    <w:rsid w:val="000B660B"/>
    <w:rsid w:val="000B743B"/>
    <w:rsid w:val="000C01EF"/>
    <w:rsid w:val="000C096E"/>
    <w:rsid w:val="000C3961"/>
    <w:rsid w:val="000C6EA8"/>
    <w:rsid w:val="000D0283"/>
    <w:rsid w:val="000D2E46"/>
    <w:rsid w:val="000D4416"/>
    <w:rsid w:val="000D46C8"/>
    <w:rsid w:val="000D5A89"/>
    <w:rsid w:val="000E331F"/>
    <w:rsid w:val="00101133"/>
    <w:rsid w:val="00101BF6"/>
    <w:rsid w:val="00103109"/>
    <w:rsid w:val="00103B4F"/>
    <w:rsid w:val="0011423D"/>
    <w:rsid w:val="00120548"/>
    <w:rsid w:val="00131B4C"/>
    <w:rsid w:val="00142A44"/>
    <w:rsid w:val="00150FDB"/>
    <w:rsid w:val="00153250"/>
    <w:rsid w:val="00153B82"/>
    <w:rsid w:val="00164C75"/>
    <w:rsid w:val="001750A9"/>
    <w:rsid w:val="00176AAC"/>
    <w:rsid w:val="00177A35"/>
    <w:rsid w:val="001839FC"/>
    <w:rsid w:val="00183DB9"/>
    <w:rsid w:val="00185059"/>
    <w:rsid w:val="0019497E"/>
    <w:rsid w:val="00196EF6"/>
    <w:rsid w:val="001B4031"/>
    <w:rsid w:val="001B4039"/>
    <w:rsid w:val="001C087C"/>
    <w:rsid w:val="001C0B49"/>
    <w:rsid w:val="001E1407"/>
    <w:rsid w:val="001E40D6"/>
    <w:rsid w:val="001F3227"/>
    <w:rsid w:val="001F64D8"/>
    <w:rsid w:val="002003A9"/>
    <w:rsid w:val="002054CF"/>
    <w:rsid w:val="00207B8E"/>
    <w:rsid w:val="00210944"/>
    <w:rsid w:val="00214C88"/>
    <w:rsid w:val="002209C6"/>
    <w:rsid w:val="00220ECC"/>
    <w:rsid w:val="00222462"/>
    <w:rsid w:val="00223E94"/>
    <w:rsid w:val="00232ED4"/>
    <w:rsid w:val="00233A18"/>
    <w:rsid w:val="0023476A"/>
    <w:rsid w:val="00235FC9"/>
    <w:rsid w:val="00241B5F"/>
    <w:rsid w:val="0024626B"/>
    <w:rsid w:val="00246BD5"/>
    <w:rsid w:val="00246FFF"/>
    <w:rsid w:val="00247E0B"/>
    <w:rsid w:val="00251C6E"/>
    <w:rsid w:val="002559FA"/>
    <w:rsid w:val="00267E89"/>
    <w:rsid w:val="00273C3B"/>
    <w:rsid w:val="00277149"/>
    <w:rsid w:val="00294C35"/>
    <w:rsid w:val="002A54BF"/>
    <w:rsid w:val="002A5B17"/>
    <w:rsid w:val="002B278E"/>
    <w:rsid w:val="002B4281"/>
    <w:rsid w:val="002B6039"/>
    <w:rsid w:val="002B7B72"/>
    <w:rsid w:val="002C63ED"/>
    <w:rsid w:val="002D06D9"/>
    <w:rsid w:val="002D15F0"/>
    <w:rsid w:val="002D2590"/>
    <w:rsid w:val="002D2C2E"/>
    <w:rsid w:val="002D34D9"/>
    <w:rsid w:val="002E0431"/>
    <w:rsid w:val="002E23FF"/>
    <w:rsid w:val="002E67AA"/>
    <w:rsid w:val="002F194E"/>
    <w:rsid w:val="002F50C2"/>
    <w:rsid w:val="002F766F"/>
    <w:rsid w:val="00301D5B"/>
    <w:rsid w:val="003031D1"/>
    <w:rsid w:val="0031187E"/>
    <w:rsid w:val="00311980"/>
    <w:rsid w:val="00316847"/>
    <w:rsid w:val="003177BA"/>
    <w:rsid w:val="00321222"/>
    <w:rsid w:val="003252E9"/>
    <w:rsid w:val="00325A20"/>
    <w:rsid w:val="003278CD"/>
    <w:rsid w:val="0033030D"/>
    <w:rsid w:val="00333006"/>
    <w:rsid w:val="00343268"/>
    <w:rsid w:val="00347C07"/>
    <w:rsid w:val="0035139F"/>
    <w:rsid w:val="0036041A"/>
    <w:rsid w:val="0037236D"/>
    <w:rsid w:val="00372436"/>
    <w:rsid w:val="00372944"/>
    <w:rsid w:val="003802A1"/>
    <w:rsid w:val="00382835"/>
    <w:rsid w:val="00385EEB"/>
    <w:rsid w:val="00391B68"/>
    <w:rsid w:val="0039210D"/>
    <w:rsid w:val="00397844"/>
    <w:rsid w:val="003A3B11"/>
    <w:rsid w:val="003A3D78"/>
    <w:rsid w:val="003A4C00"/>
    <w:rsid w:val="003B011D"/>
    <w:rsid w:val="003B2444"/>
    <w:rsid w:val="003B5679"/>
    <w:rsid w:val="003B7EAC"/>
    <w:rsid w:val="003C3988"/>
    <w:rsid w:val="003C44F6"/>
    <w:rsid w:val="003D4217"/>
    <w:rsid w:val="003D7A97"/>
    <w:rsid w:val="003E0668"/>
    <w:rsid w:val="003E1F79"/>
    <w:rsid w:val="003E3A92"/>
    <w:rsid w:val="003E3E92"/>
    <w:rsid w:val="003E516F"/>
    <w:rsid w:val="003E607A"/>
    <w:rsid w:val="003F14A3"/>
    <w:rsid w:val="003F4A61"/>
    <w:rsid w:val="003F7AA5"/>
    <w:rsid w:val="003F7C40"/>
    <w:rsid w:val="00401A64"/>
    <w:rsid w:val="0040297D"/>
    <w:rsid w:val="00402B52"/>
    <w:rsid w:val="00404143"/>
    <w:rsid w:val="00410767"/>
    <w:rsid w:val="004246E1"/>
    <w:rsid w:val="00427E5B"/>
    <w:rsid w:val="0043154C"/>
    <w:rsid w:val="004321F5"/>
    <w:rsid w:val="00433705"/>
    <w:rsid w:val="00436E86"/>
    <w:rsid w:val="004416DA"/>
    <w:rsid w:val="00442396"/>
    <w:rsid w:val="00452541"/>
    <w:rsid w:val="00454BAD"/>
    <w:rsid w:val="00457613"/>
    <w:rsid w:val="0046003E"/>
    <w:rsid w:val="0046612C"/>
    <w:rsid w:val="0047354F"/>
    <w:rsid w:val="00474773"/>
    <w:rsid w:val="004748D2"/>
    <w:rsid w:val="00477331"/>
    <w:rsid w:val="00481597"/>
    <w:rsid w:val="00481ABC"/>
    <w:rsid w:val="004832F3"/>
    <w:rsid w:val="0048669D"/>
    <w:rsid w:val="00486DDE"/>
    <w:rsid w:val="00495870"/>
    <w:rsid w:val="004959B0"/>
    <w:rsid w:val="0049755E"/>
    <w:rsid w:val="004A6E47"/>
    <w:rsid w:val="004B714B"/>
    <w:rsid w:val="004C02AA"/>
    <w:rsid w:val="004C3BE9"/>
    <w:rsid w:val="004D0E73"/>
    <w:rsid w:val="004D34CF"/>
    <w:rsid w:val="004D5201"/>
    <w:rsid w:val="004F60DA"/>
    <w:rsid w:val="005019F7"/>
    <w:rsid w:val="005177E1"/>
    <w:rsid w:val="00526848"/>
    <w:rsid w:val="00527EE6"/>
    <w:rsid w:val="005355CE"/>
    <w:rsid w:val="00535769"/>
    <w:rsid w:val="005372C6"/>
    <w:rsid w:val="005428C1"/>
    <w:rsid w:val="0054465A"/>
    <w:rsid w:val="00547C25"/>
    <w:rsid w:val="00555325"/>
    <w:rsid w:val="00555817"/>
    <w:rsid w:val="00556071"/>
    <w:rsid w:val="00557808"/>
    <w:rsid w:val="00560052"/>
    <w:rsid w:val="0056550D"/>
    <w:rsid w:val="00566747"/>
    <w:rsid w:val="00571438"/>
    <w:rsid w:val="00584EEA"/>
    <w:rsid w:val="00591F66"/>
    <w:rsid w:val="005943DC"/>
    <w:rsid w:val="00595378"/>
    <w:rsid w:val="005A7272"/>
    <w:rsid w:val="005B33C9"/>
    <w:rsid w:val="005B6832"/>
    <w:rsid w:val="005B75B0"/>
    <w:rsid w:val="005C37AF"/>
    <w:rsid w:val="005C795A"/>
    <w:rsid w:val="005D0FB0"/>
    <w:rsid w:val="005D1F0E"/>
    <w:rsid w:val="005D2B1D"/>
    <w:rsid w:val="005D5B09"/>
    <w:rsid w:val="005D6B01"/>
    <w:rsid w:val="005E0ACE"/>
    <w:rsid w:val="005E75C1"/>
    <w:rsid w:val="005E7854"/>
    <w:rsid w:val="005E799C"/>
    <w:rsid w:val="005F33ED"/>
    <w:rsid w:val="006018CB"/>
    <w:rsid w:val="0060459F"/>
    <w:rsid w:val="00606265"/>
    <w:rsid w:val="00606FED"/>
    <w:rsid w:val="006119C3"/>
    <w:rsid w:val="006253CE"/>
    <w:rsid w:val="00634CC9"/>
    <w:rsid w:val="00641DFC"/>
    <w:rsid w:val="0064776E"/>
    <w:rsid w:val="0065313B"/>
    <w:rsid w:val="00663ABF"/>
    <w:rsid w:val="006648B4"/>
    <w:rsid w:val="006671DB"/>
    <w:rsid w:val="0067354B"/>
    <w:rsid w:val="0067582F"/>
    <w:rsid w:val="00683BAD"/>
    <w:rsid w:val="0068481B"/>
    <w:rsid w:val="00687C8F"/>
    <w:rsid w:val="00692017"/>
    <w:rsid w:val="00692345"/>
    <w:rsid w:val="006925AE"/>
    <w:rsid w:val="00693B80"/>
    <w:rsid w:val="00696569"/>
    <w:rsid w:val="006A4EC7"/>
    <w:rsid w:val="006A69B8"/>
    <w:rsid w:val="006B66BE"/>
    <w:rsid w:val="006B6755"/>
    <w:rsid w:val="006C1145"/>
    <w:rsid w:val="006C51C5"/>
    <w:rsid w:val="006C737C"/>
    <w:rsid w:val="006D03B1"/>
    <w:rsid w:val="006E14D9"/>
    <w:rsid w:val="006E46D2"/>
    <w:rsid w:val="00710246"/>
    <w:rsid w:val="0071319F"/>
    <w:rsid w:val="00713361"/>
    <w:rsid w:val="0072063B"/>
    <w:rsid w:val="00723824"/>
    <w:rsid w:val="00724AC1"/>
    <w:rsid w:val="007305DF"/>
    <w:rsid w:val="00733423"/>
    <w:rsid w:val="007363A5"/>
    <w:rsid w:val="00751605"/>
    <w:rsid w:val="0076157B"/>
    <w:rsid w:val="007668E7"/>
    <w:rsid w:val="00770175"/>
    <w:rsid w:val="007717CF"/>
    <w:rsid w:val="007723B3"/>
    <w:rsid w:val="00772B89"/>
    <w:rsid w:val="00773EE1"/>
    <w:rsid w:val="0077583C"/>
    <w:rsid w:val="007952AB"/>
    <w:rsid w:val="00797986"/>
    <w:rsid w:val="007A1CB9"/>
    <w:rsid w:val="007A40C7"/>
    <w:rsid w:val="007B1B3E"/>
    <w:rsid w:val="007B208E"/>
    <w:rsid w:val="007B3536"/>
    <w:rsid w:val="007B35E5"/>
    <w:rsid w:val="007B6741"/>
    <w:rsid w:val="007C37BF"/>
    <w:rsid w:val="007C3E3C"/>
    <w:rsid w:val="007C44F3"/>
    <w:rsid w:val="007C74AE"/>
    <w:rsid w:val="007D0A2F"/>
    <w:rsid w:val="007D142B"/>
    <w:rsid w:val="007D150E"/>
    <w:rsid w:val="007D1D9E"/>
    <w:rsid w:val="007D1E8B"/>
    <w:rsid w:val="007D2E55"/>
    <w:rsid w:val="007D5686"/>
    <w:rsid w:val="007E3293"/>
    <w:rsid w:val="007E44E0"/>
    <w:rsid w:val="007E557C"/>
    <w:rsid w:val="007E6AB9"/>
    <w:rsid w:val="007F097C"/>
    <w:rsid w:val="007F1AE1"/>
    <w:rsid w:val="007F2E65"/>
    <w:rsid w:val="007F3EA8"/>
    <w:rsid w:val="0080219E"/>
    <w:rsid w:val="00802FE6"/>
    <w:rsid w:val="00803D4E"/>
    <w:rsid w:val="00805073"/>
    <w:rsid w:val="00811608"/>
    <w:rsid w:val="00812BC5"/>
    <w:rsid w:val="00817ADB"/>
    <w:rsid w:val="00817EDF"/>
    <w:rsid w:val="0082059D"/>
    <w:rsid w:val="00825A46"/>
    <w:rsid w:val="008418A2"/>
    <w:rsid w:val="008441F0"/>
    <w:rsid w:val="0084566D"/>
    <w:rsid w:val="0084797F"/>
    <w:rsid w:val="00850301"/>
    <w:rsid w:val="00854E10"/>
    <w:rsid w:val="00856388"/>
    <w:rsid w:val="00862C7A"/>
    <w:rsid w:val="008649F5"/>
    <w:rsid w:val="0086737B"/>
    <w:rsid w:val="00883ED1"/>
    <w:rsid w:val="00885717"/>
    <w:rsid w:val="00887BB8"/>
    <w:rsid w:val="008968FD"/>
    <w:rsid w:val="008A01D7"/>
    <w:rsid w:val="008A2DD6"/>
    <w:rsid w:val="008A36F9"/>
    <w:rsid w:val="008B03E5"/>
    <w:rsid w:val="008B3281"/>
    <w:rsid w:val="008B3316"/>
    <w:rsid w:val="008B427B"/>
    <w:rsid w:val="008B7BBA"/>
    <w:rsid w:val="008C21F6"/>
    <w:rsid w:val="008C37E3"/>
    <w:rsid w:val="008E1286"/>
    <w:rsid w:val="008E3E55"/>
    <w:rsid w:val="008E4C8F"/>
    <w:rsid w:val="008F452B"/>
    <w:rsid w:val="008F7A50"/>
    <w:rsid w:val="0090629B"/>
    <w:rsid w:val="0091528D"/>
    <w:rsid w:val="00916780"/>
    <w:rsid w:val="00924E89"/>
    <w:rsid w:val="00933349"/>
    <w:rsid w:val="009336FE"/>
    <w:rsid w:val="00941FCD"/>
    <w:rsid w:val="0094617D"/>
    <w:rsid w:val="00962838"/>
    <w:rsid w:val="00965FA3"/>
    <w:rsid w:val="009716AF"/>
    <w:rsid w:val="0097640D"/>
    <w:rsid w:val="00983378"/>
    <w:rsid w:val="00990858"/>
    <w:rsid w:val="00991D7C"/>
    <w:rsid w:val="009A290E"/>
    <w:rsid w:val="009A51E5"/>
    <w:rsid w:val="009A52DF"/>
    <w:rsid w:val="009B20B0"/>
    <w:rsid w:val="009B3F1F"/>
    <w:rsid w:val="009B68FF"/>
    <w:rsid w:val="009C0301"/>
    <w:rsid w:val="009D0A4B"/>
    <w:rsid w:val="009D2C8F"/>
    <w:rsid w:val="009E05D9"/>
    <w:rsid w:val="009E6BC2"/>
    <w:rsid w:val="009E7BD9"/>
    <w:rsid w:val="009F110D"/>
    <w:rsid w:val="009F3AAB"/>
    <w:rsid w:val="009F536D"/>
    <w:rsid w:val="00A04E94"/>
    <w:rsid w:val="00A10C6A"/>
    <w:rsid w:val="00A16952"/>
    <w:rsid w:val="00A36A8F"/>
    <w:rsid w:val="00A407F5"/>
    <w:rsid w:val="00A45BA3"/>
    <w:rsid w:val="00A5064F"/>
    <w:rsid w:val="00A618C3"/>
    <w:rsid w:val="00A65DA1"/>
    <w:rsid w:val="00A66738"/>
    <w:rsid w:val="00A66910"/>
    <w:rsid w:val="00A66AFD"/>
    <w:rsid w:val="00A73740"/>
    <w:rsid w:val="00A775EF"/>
    <w:rsid w:val="00A81ABC"/>
    <w:rsid w:val="00A8214A"/>
    <w:rsid w:val="00A82D09"/>
    <w:rsid w:val="00A9409E"/>
    <w:rsid w:val="00A94BD3"/>
    <w:rsid w:val="00AA005F"/>
    <w:rsid w:val="00AA06B7"/>
    <w:rsid w:val="00AA0938"/>
    <w:rsid w:val="00AA0CC6"/>
    <w:rsid w:val="00AA7560"/>
    <w:rsid w:val="00AB2705"/>
    <w:rsid w:val="00AC122D"/>
    <w:rsid w:val="00AC18BF"/>
    <w:rsid w:val="00AC64F8"/>
    <w:rsid w:val="00AD0C48"/>
    <w:rsid w:val="00AD14B0"/>
    <w:rsid w:val="00AD2DDB"/>
    <w:rsid w:val="00AE31FB"/>
    <w:rsid w:val="00AE4DF0"/>
    <w:rsid w:val="00AE5F83"/>
    <w:rsid w:val="00AE783D"/>
    <w:rsid w:val="00AF0B96"/>
    <w:rsid w:val="00AF43C3"/>
    <w:rsid w:val="00B002AD"/>
    <w:rsid w:val="00B03153"/>
    <w:rsid w:val="00B04D3D"/>
    <w:rsid w:val="00B0695C"/>
    <w:rsid w:val="00B14120"/>
    <w:rsid w:val="00B16D75"/>
    <w:rsid w:val="00B1731F"/>
    <w:rsid w:val="00B228B3"/>
    <w:rsid w:val="00B23808"/>
    <w:rsid w:val="00B27FC7"/>
    <w:rsid w:val="00B31D86"/>
    <w:rsid w:val="00B32CF3"/>
    <w:rsid w:val="00B32E71"/>
    <w:rsid w:val="00B45297"/>
    <w:rsid w:val="00B570CA"/>
    <w:rsid w:val="00B608B5"/>
    <w:rsid w:val="00B61A5D"/>
    <w:rsid w:val="00B61F4F"/>
    <w:rsid w:val="00B646AE"/>
    <w:rsid w:val="00B67E06"/>
    <w:rsid w:val="00B70761"/>
    <w:rsid w:val="00B7329C"/>
    <w:rsid w:val="00B743FE"/>
    <w:rsid w:val="00B802FD"/>
    <w:rsid w:val="00B84FF1"/>
    <w:rsid w:val="00B916DF"/>
    <w:rsid w:val="00B917E7"/>
    <w:rsid w:val="00B93402"/>
    <w:rsid w:val="00B94A96"/>
    <w:rsid w:val="00BA054E"/>
    <w:rsid w:val="00BA12EE"/>
    <w:rsid w:val="00BA2F9F"/>
    <w:rsid w:val="00BB6D40"/>
    <w:rsid w:val="00BD7F58"/>
    <w:rsid w:val="00BE3BF2"/>
    <w:rsid w:val="00BE5321"/>
    <w:rsid w:val="00BE5B16"/>
    <w:rsid w:val="00BE74FF"/>
    <w:rsid w:val="00BE7A20"/>
    <w:rsid w:val="00BF3FC7"/>
    <w:rsid w:val="00C00FEF"/>
    <w:rsid w:val="00C04182"/>
    <w:rsid w:val="00C04E5B"/>
    <w:rsid w:val="00C05F25"/>
    <w:rsid w:val="00C223DB"/>
    <w:rsid w:val="00C25AB0"/>
    <w:rsid w:val="00C25B49"/>
    <w:rsid w:val="00C34653"/>
    <w:rsid w:val="00C35BCE"/>
    <w:rsid w:val="00C3663E"/>
    <w:rsid w:val="00C36D51"/>
    <w:rsid w:val="00C43DE0"/>
    <w:rsid w:val="00C441CC"/>
    <w:rsid w:val="00C466CC"/>
    <w:rsid w:val="00C52F5D"/>
    <w:rsid w:val="00C57512"/>
    <w:rsid w:val="00C621D0"/>
    <w:rsid w:val="00C6713F"/>
    <w:rsid w:val="00C8168C"/>
    <w:rsid w:val="00C83C97"/>
    <w:rsid w:val="00C854FD"/>
    <w:rsid w:val="00C86DDD"/>
    <w:rsid w:val="00C9419E"/>
    <w:rsid w:val="00CA0DD2"/>
    <w:rsid w:val="00CA6155"/>
    <w:rsid w:val="00CB415F"/>
    <w:rsid w:val="00CB50F3"/>
    <w:rsid w:val="00CB6E99"/>
    <w:rsid w:val="00CD0044"/>
    <w:rsid w:val="00CD2F3F"/>
    <w:rsid w:val="00CE24AB"/>
    <w:rsid w:val="00CE758D"/>
    <w:rsid w:val="00CE7A17"/>
    <w:rsid w:val="00CF18BE"/>
    <w:rsid w:val="00CF1E95"/>
    <w:rsid w:val="00D025D7"/>
    <w:rsid w:val="00D11A9D"/>
    <w:rsid w:val="00D13FB1"/>
    <w:rsid w:val="00D1444B"/>
    <w:rsid w:val="00D14F68"/>
    <w:rsid w:val="00D21729"/>
    <w:rsid w:val="00D21919"/>
    <w:rsid w:val="00D230C2"/>
    <w:rsid w:val="00D322BA"/>
    <w:rsid w:val="00D35160"/>
    <w:rsid w:val="00D41CFA"/>
    <w:rsid w:val="00D45A10"/>
    <w:rsid w:val="00D537F6"/>
    <w:rsid w:val="00D53B1F"/>
    <w:rsid w:val="00D53C2F"/>
    <w:rsid w:val="00D5465B"/>
    <w:rsid w:val="00D57C85"/>
    <w:rsid w:val="00D60E75"/>
    <w:rsid w:val="00D63FAD"/>
    <w:rsid w:val="00D64FB2"/>
    <w:rsid w:val="00D65594"/>
    <w:rsid w:val="00D71C45"/>
    <w:rsid w:val="00D728B8"/>
    <w:rsid w:val="00D774E9"/>
    <w:rsid w:val="00D84005"/>
    <w:rsid w:val="00D85A26"/>
    <w:rsid w:val="00D86D01"/>
    <w:rsid w:val="00D904E6"/>
    <w:rsid w:val="00D9285A"/>
    <w:rsid w:val="00D93216"/>
    <w:rsid w:val="00DA133F"/>
    <w:rsid w:val="00DA5044"/>
    <w:rsid w:val="00DB4FE2"/>
    <w:rsid w:val="00DC2122"/>
    <w:rsid w:val="00DC2AFD"/>
    <w:rsid w:val="00DC7D59"/>
    <w:rsid w:val="00DD08EF"/>
    <w:rsid w:val="00DD5DAE"/>
    <w:rsid w:val="00DD6E21"/>
    <w:rsid w:val="00DE0213"/>
    <w:rsid w:val="00DE5137"/>
    <w:rsid w:val="00DF16A0"/>
    <w:rsid w:val="00DF48A8"/>
    <w:rsid w:val="00DF5EDE"/>
    <w:rsid w:val="00E02338"/>
    <w:rsid w:val="00E0582F"/>
    <w:rsid w:val="00E12D41"/>
    <w:rsid w:val="00E1304E"/>
    <w:rsid w:val="00E14144"/>
    <w:rsid w:val="00E1686A"/>
    <w:rsid w:val="00E236A8"/>
    <w:rsid w:val="00E2585E"/>
    <w:rsid w:val="00E34090"/>
    <w:rsid w:val="00E35144"/>
    <w:rsid w:val="00E37526"/>
    <w:rsid w:val="00E4088B"/>
    <w:rsid w:val="00E455A3"/>
    <w:rsid w:val="00E46535"/>
    <w:rsid w:val="00E50883"/>
    <w:rsid w:val="00E53AC1"/>
    <w:rsid w:val="00E5506C"/>
    <w:rsid w:val="00E6238A"/>
    <w:rsid w:val="00E65B3D"/>
    <w:rsid w:val="00E770CE"/>
    <w:rsid w:val="00E86295"/>
    <w:rsid w:val="00E97173"/>
    <w:rsid w:val="00EA3729"/>
    <w:rsid w:val="00EA3C03"/>
    <w:rsid w:val="00EA6124"/>
    <w:rsid w:val="00EB2EBB"/>
    <w:rsid w:val="00EB6673"/>
    <w:rsid w:val="00EC3045"/>
    <w:rsid w:val="00EC478D"/>
    <w:rsid w:val="00ED44FF"/>
    <w:rsid w:val="00ED7DB0"/>
    <w:rsid w:val="00EE0442"/>
    <w:rsid w:val="00EE392F"/>
    <w:rsid w:val="00EE7AF5"/>
    <w:rsid w:val="00EF75DC"/>
    <w:rsid w:val="00F007B2"/>
    <w:rsid w:val="00F00DF4"/>
    <w:rsid w:val="00F06D20"/>
    <w:rsid w:val="00F06DF1"/>
    <w:rsid w:val="00F07445"/>
    <w:rsid w:val="00F104DD"/>
    <w:rsid w:val="00F1092D"/>
    <w:rsid w:val="00F121B9"/>
    <w:rsid w:val="00F17E6B"/>
    <w:rsid w:val="00F24373"/>
    <w:rsid w:val="00F25698"/>
    <w:rsid w:val="00F30FB1"/>
    <w:rsid w:val="00F427F5"/>
    <w:rsid w:val="00F45D61"/>
    <w:rsid w:val="00F5301A"/>
    <w:rsid w:val="00F5668F"/>
    <w:rsid w:val="00F57E0D"/>
    <w:rsid w:val="00F61D2F"/>
    <w:rsid w:val="00F72146"/>
    <w:rsid w:val="00F77859"/>
    <w:rsid w:val="00F82583"/>
    <w:rsid w:val="00F837DB"/>
    <w:rsid w:val="00F849D5"/>
    <w:rsid w:val="00F93749"/>
    <w:rsid w:val="00FA0911"/>
    <w:rsid w:val="00FA63EF"/>
    <w:rsid w:val="00FB03AF"/>
    <w:rsid w:val="00FB0BAC"/>
    <w:rsid w:val="00FC0879"/>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D8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54</cp:revision>
  <dcterms:created xsi:type="dcterms:W3CDTF">2022-08-05T09:16:00Z</dcterms:created>
  <dcterms:modified xsi:type="dcterms:W3CDTF">2022-08-10T17:17:00Z</dcterms:modified>
</cp:coreProperties>
</file>